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CE" w:rsidRDefault="00DC68CE" w:rsidP="00DC68CE">
      <w:pPr>
        <w:pBdr>
          <w:bottom w:val="single" w:sz="4" w:space="8" w:color="000000" w:themeColor="text1"/>
        </w:pBdr>
        <w:spacing w:before="120" w:line="360" w:lineRule="auto"/>
        <w:ind w:left="-709" w:right="-709" w:firstLine="0"/>
        <w:jc w:val="center"/>
        <w:rPr>
          <w:rFonts w:ascii="Tahoma" w:hAnsi="Tahoma" w:cs="Tahoma"/>
          <w:b/>
          <w:sz w:val="28"/>
          <w:szCs w:val="24"/>
          <w:lang w:val="pt-PT"/>
        </w:rPr>
      </w:pPr>
    </w:p>
    <w:p w:rsidR="00DC68CE" w:rsidRPr="00DC68CE" w:rsidRDefault="00EE7A97" w:rsidP="00DC68CE">
      <w:pPr>
        <w:pBdr>
          <w:bottom w:val="single" w:sz="4" w:space="8" w:color="000000" w:themeColor="text1"/>
        </w:pBdr>
        <w:spacing w:before="120" w:line="360" w:lineRule="auto"/>
        <w:ind w:left="-709" w:right="-709" w:firstLine="0"/>
        <w:jc w:val="center"/>
        <w:rPr>
          <w:rFonts w:ascii="Tahoma" w:hAnsi="Tahoma" w:cs="Tahoma"/>
          <w:b/>
          <w:sz w:val="24"/>
          <w:szCs w:val="24"/>
          <w:lang w:val="pt-PT"/>
        </w:rPr>
      </w:pPr>
      <w:r w:rsidRPr="00DC68CE">
        <w:rPr>
          <w:rFonts w:ascii="Tahoma" w:hAnsi="Tahoma" w:cs="Tahoma"/>
          <w:b/>
          <w:sz w:val="24"/>
          <w:szCs w:val="24"/>
          <w:lang w:val="pt-PT"/>
        </w:rPr>
        <w:t xml:space="preserve">INE recruta </w:t>
      </w:r>
      <w:r w:rsidR="00F32B65">
        <w:rPr>
          <w:rFonts w:ascii="Tahoma" w:hAnsi="Tahoma" w:cs="Tahoma"/>
          <w:b/>
          <w:sz w:val="24"/>
          <w:szCs w:val="24"/>
          <w:lang w:val="pt-PT"/>
        </w:rPr>
        <w:t>4</w:t>
      </w:r>
      <w:r w:rsidR="00DC68CE" w:rsidRPr="00DC68CE">
        <w:rPr>
          <w:rFonts w:ascii="Tahoma" w:hAnsi="Tahoma" w:cs="Tahoma"/>
          <w:b/>
          <w:sz w:val="24"/>
          <w:szCs w:val="24"/>
          <w:lang w:val="pt-PT"/>
        </w:rPr>
        <w:t xml:space="preserve"> Entrevistadores/as para o Centro de Recolha d</w:t>
      </w:r>
      <w:r w:rsidR="00F55DB9">
        <w:rPr>
          <w:rFonts w:ascii="Tahoma" w:hAnsi="Tahoma" w:cs="Tahoma"/>
          <w:b/>
          <w:sz w:val="24"/>
          <w:szCs w:val="24"/>
          <w:lang w:val="pt-PT"/>
        </w:rPr>
        <w:t xml:space="preserve">e </w:t>
      </w:r>
      <w:r w:rsidR="00F32B65">
        <w:rPr>
          <w:rFonts w:ascii="Tahoma" w:hAnsi="Tahoma" w:cs="Tahoma"/>
          <w:b/>
          <w:sz w:val="24"/>
          <w:szCs w:val="24"/>
          <w:lang w:val="pt-PT"/>
        </w:rPr>
        <w:t>Tomar</w:t>
      </w:r>
    </w:p>
    <w:p w:rsidR="006C23F0" w:rsidRPr="00DC68CE" w:rsidRDefault="00DC68CE" w:rsidP="00C73793">
      <w:pPr>
        <w:pBdr>
          <w:bottom w:val="single" w:sz="4" w:space="8" w:color="000000" w:themeColor="text1"/>
        </w:pBdr>
        <w:spacing w:before="120" w:line="360" w:lineRule="auto"/>
        <w:ind w:left="-709" w:right="-709" w:firstLine="0"/>
        <w:jc w:val="center"/>
        <w:rPr>
          <w:rFonts w:ascii="Tahoma" w:hAnsi="Tahoma" w:cs="Tahoma"/>
          <w:b/>
          <w:lang w:val="pt-PT"/>
        </w:rPr>
      </w:pPr>
      <w:r w:rsidRPr="00DC68CE">
        <w:rPr>
          <w:rFonts w:ascii="Tahoma" w:hAnsi="Tahoma" w:cs="Tahoma"/>
          <w:b/>
          <w:lang w:val="pt-PT"/>
        </w:rPr>
        <w:t xml:space="preserve"> (</w:t>
      </w:r>
      <w:r w:rsidR="00F32B65">
        <w:rPr>
          <w:rFonts w:ascii="Tahoma" w:hAnsi="Tahoma" w:cs="Tahoma"/>
          <w:b/>
          <w:lang w:val="pt-PT"/>
        </w:rPr>
        <w:t>Ferreira de Zêzere</w:t>
      </w:r>
      <w:r w:rsidR="00FA7904">
        <w:rPr>
          <w:rFonts w:ascii="Tahoma" w:hAnsi="Tahoma" w:cs="Tahoma"/>
          <w:b/>
          <w:lang w:val="pt-PT"/>
        </w:rPr>
        <w:t>)</w:t>
      </w:r>
    </w:p>
    <w:p w:rsidR="00105A97" w:rsidRDefault="00105A97" w:rsidP="006A059E">
      <w:pPr>
        <w:spacing w:before="120" w:line="320" w:lineRule="exact"/>
        <w:ind w:left="-709" w:right="-709" w:firstLine="0"/>
        <w:rPr>
          <w:rFonts w:ascii="Tahoma" w:hAnsi="Tahoma" w:cs="Tahoma"/>
          <w:sz w:val="20"/>
          <w:szCs w:val="24"/>
          <w:lang w:val="pt-PT"/>
        </w:rPr>
      </w:pPr>
      <w:r w:rsidRPr="00105A97">
        <w:rPr>
          <w:rFonts w:ascii="Tahoma" w:hAnsi="Tahoma" w:cs="Tahoma"/>
          <w:sz w:val="20"/>
          <w:szCs w:val="24"/>
          <w:lang w:val="pt-PT"/>
        </w:rPr>
        <w:t>O Instituto</w:t>
      </w:r>
      <w:r w:rsidR="00C81244">
        <w:rPr>
          <w:rFonts w:ascii="Tahoma" w:hAnsi="Tahoma" w:cs="Tahoma"/>
          <w:sz w:val="20"/>
          <w:szCs w:val="24"/>
          <w:lang w:val="pt-PT"/>
        </w:rPr>
        <w:t xml:space="preserve"> Nacional de Estatística, I. P.</w:t>
      </w:r>
      <w:r w:rsidR="008427FD">
        <w:rPr>
          <w:rFonts w:ascii="Tahoma" w:hAnsi="Tahoma" w:cs="Tahoma"/>
          <w:sz w:val="20"/>
          <w:szCs w:val="24"/>
          <w:lang w:val="pt-PT"/>
        </w:rPr>
        <w:t>,</w:t>
      </w:r>
      <w:r w:rsidRPr="00105A97">
        <w:rPr>
          <w:rFonts w:ascii="Tahoma" w:hAnsi="Tahoma" w:cs="Tahoma"/>
          <w:sz w:val="20"/>
          <w:szCs w:val="24"/>
          <w:lang w:val="pt-PT"/>
        </w:rPr>
        <w:t xml:space="preserve"> vai realizar o Recenseamento Agrícola 2019 (RA 2019), uma operação censitária efetuada de dez em dez anos, no quadro da legislação europeia.</w:t>
      </w:r>
      <w:r>
        <w:rPr>
          <w:rFonts w:ascii="Tahoma" w:hAnsi="Tahoma" w:cs="Tahoma"/>
          <w:sz w:val="20"/>
          <w:szCs w:val="24"/>
          <w:lang w:val="pt-PT"/>
        </w:rPr>
        <w:t xml:space="preserve"> </w:t>
      </w:r>
      <w:r w:rsidRPr="00105A97">
        <w:rPr>
          <w:rFonts w:ascii="Tahoma" w:hAnsi="Tahoma" w:cs="Tahoma"/>
          <w:sz w:val="20"/>
          <w:szCs w:val="24"/>
          <w:lang w:val="pt-PT"/>
        </w:rPr>
        <w:t>A recolha de dados, dirigida a todas as explorações agrícolas, será efetuada por entrevista presencial, em todo o território nacional, no período compreendido entre outubro de 2019 e maio de 2020.</w:t>
      </w:r>
      <w:r>
        <w:rPr>
          <w:rFonts w:ascii="Tahoma" w:hAnsi="Tahoma" w:cs="Tahoma"/>
          <w:sz w:val="20"/>
          <w:szCs w:val="24"/>
          <w:lang w:val="pt-PT"/>
        </w:rPr>
        <w:t xml:space="preserve"> </w:t>
      </w:r>
      <w:r w:rsidRPr="00105A97">
        <w:rPr>
          <w:rFonts w:ascii="Tahoma" w:hAnsi="Tahoma" w:cs="Tahoma"/>
          <w:sz w:val="20"/>
          <w:szCs w:val="24"/>
          <w:lang w:val="pt-PT"/>
        </w:rPr>
        <w:t>A dimensão desta operação estatística implica o recrutamento de 1</w:t>
      </w:r>
      <w:r>
        <w:rPr>
          <w:rFonts w:ascii="Tahoma" w:hAnsi="Tahoma" w:cs="Tahoma"/>
          <w:sz w:val="20"/>
          <w:szCs w:val="24"/>
          <w:lang w:val="pt-PT"/>
        </w:rPr>
        <w:t>300 Entrevistadore</w:t>
      </w:r>
      <w:r w:rsidR="001E1B32">
        <w:rPr>
          <w:rFonts w:ascii="Tahoma" w:hAnsi="Tahoma" w:cs="Tahoma"/>
          <w:sz w:val="20"/>
          <w:szCs w:val="24"/>
          <w:lang w:val="pt-PT"/>
        </w:rPr>
        <w:t>s/as</w:t>
      </w:r>
      <w:r w:rsidR="00CF0563">
        <w:rPr>
          <w:rFonts w:ascii="Tahoma" w:hAnsi="Tahoma" w:cs="Tahoma"/>
          <w:sz w:val="20"/>
          <w:szCs w:val="24"/>
          <w:lang w:val="pt-PT"/>
        </w:rPr>
        <w:t>,</w:t>
      </w:r>
      <w:r>
        <w:rPr>
          <w:rFonts w:ascii="Tahoma" w:hAnsi="Tahoma" w:cs="Tahoma"/>
          <w:sz w:val="20"/>
          <w:szCs w:val="24"/>
          <w:lang w:val="pt-PT"/>
        </w:rPr>
        <w:t xml:space="preserve"> </w:t>
      </w:r>
      <w:r w:rsidR="00CF0563" w:rsidRPr="00CF0563">
        <w:rPr>
          <w:rFonts w:ascii="Tahoma" w:hAnsi="Tahoma" w:cs="Tahoma"/>
          <w:sz w:val="20"/>
          <w:szCs w:val="24"/>
          <w:lang w:val="pt-PT"/>
        </w:rPr>
        <w:t>dispersos pelo país</w:t>
      </w:r>
      <w:r w:rsidR="00C1149B">
        <w:rPr>
          <w:rFonts w:ascii="Tahoma" w:hAnsi="Tahoma" w:cs="Tahoma"/>
          <w:sz w:val="20"/>
          <w:szCs w:val="24"/>
          <w:lang w:val="pt-PT"/>
        </w:rPr>
        <w:t xml:space="preserve"> (Continente e Ilhas)</w:t>
      </w:r>
      <w:r w:rsidR="00CF0563">
        <w:rPr>
          <w:rFonts w:ascii="Tahoma" w:hAnsi="Tahoma" w:cs="Tahoma"/>
          <w:sz w:val="20"/>
          <w:szCs w:val="24"/>
          <w:lang w:val="pt-PT"/>
        </w:rPr>
        <w:t>,</w:t>
      </w:r>
      <w:r w:rsidR="00CF0563" w:rsidRPr="00CF0563">
        <w:rPr>
          <w:rFonts w:ascii="Tahoma" w:hAnsi="Tahoma" w:cs="Tahoma"/>
          <w:sz w:val="20"/>
          <w:szCs w:val="24"/>
          <w:lang w:val="pt-PT"/>
        </w:rPr>
        <w:t xml:space="preserve"> </w:t>
      </w:r>
      <w:r w:rsidRPr="00105A97">
        <w:rPr>
          <w:rFonts w:ascii="Tahoma" w:hAnsi="Tahoma" w:cs="Tahoma"/>
          <w:sz w:val="20"/>
          <w:szCs w:val="24"/>
          <w:lang w:val="pt-PT"/>
        </w:rPr>
        <w:t>que serão responsáveis pela realização das entrevistas, registo e validação de dados.</w:t>
      </w:r>
    </w:p>
    <w:p w:rsidR="006A059E" w:rsidRPr="00105A97" w:rsidRDefault="006A059E" w:rsidP="004231A9">
      <w:pPr>
        <w:spacing w:line="320" w:lineRule="exact"/>
        <w:ind w:left="-709" w:right="-709" w:firstLine="0"/>
        <w:rPr>
          <w:rFonts w:ascii="Tahoma" w:hAnsi="Tahoma" w:cs="Tahoma"/>
          <w:sz w:val="20"/>
          <w:szCs w:val="24"/>
          <w:lang w:val="pt-PT"/>
        </w:rPr>
      </w:pPr>
    </w:p>
    <w:p w:rsidR="006A059E" w:rsidRDefault="006A059E" w:rsidP="006A059E">
      <w:pPr>
        <w:shd w:val="clear" w:color="auto" w:fill="C2D69B" w:themeFill="accent3" w:themeFillTint="99"/>
        <w:spacing w:line="20" w:lineRule="exact"/>
        <w:ind w:left="-709" w:right="-709" w:firstLine="0"/>
        <w:rPr>
          <w:rFonts w:ascii="Tahoma" w:hAnsi="Tahoma" w:cs="Tahoma"/>
          <w:b/>
          <w:szCs w:val="24"/>
          <w:lang w:val="pt-PT"/>
        </w:rPr>
      </w:pPr>
    </w:p>
    <w:p w:rsidR="00105A97" w:rsidRPr="00105A97" w:rsidRDefault="006A059E" w:rsidP="00105A97">
      <w:pPr>
        <w:shd w:val="clear" w:color="auto" w:fill="C2D69B" w:themeFill="accent3" w:themeFillTint="99"/>
        <w:spacing w:before="120" w:line="360" w:lineRule="auto"/>
        <w:ind w:left="-709" w:right="-709" w:firstLine="0"/>
        <w:rPr>
          <w:rFonts w:ascii="Tahoma" w:hAnsi="Tahoma" w:cs="Tahoma"/>
          <w:szCs w:val="24"/>
          <w:lang w:val="pt-PT"/>
        </w:rPr>
      </w:pPr>
      <w:r>
        <w:rPr>
          <w:rFonts w:ascii="Tahoma" w:hAnsi="Tahoma" w:cs="Tahoma"/>
          <w:b/>
          <w:szCs w:val="24"/>
          <w:lang w:val="pt-PT"/>
        </w:rPr>
        <w:t xml:space="preserve"> </w:t>
      </w:r>
      <w:r w:rsidR="00105A97" w:rsidRPr="00105A97">
        <w:rPr>
          <w:rFonts w:ascii="Tahoma" w:hAnsi="Tahoma" w:cs="Tahoma"/>
          <w:b/>
          <w:szCs w:val="24"/>
          <w:lang w:val="pt-PT"/>
        </w:rPr>
        <w:t>R</w:t>
      </w:r>
      <w:r w:rsidR="00105A97">
        <w:rPr>
          <w:rFonts w:ascii="Tahoma" w:hAnsi="Tahoma" w:cs="Tahoma"/>
          <w:b/>
          <w:szCs w:val="24"/>
          <w:lang w:val="pt-PT"/>
        </w:rPr>
        <w:t>EQUISITOS</w:t>
      </w:r>
    </w:p>
    <w:p w:rsidR="00105A97" w:rsidRPr="00105A97" w:rsidRDefault="00105A97" w:rsidP="00847A40">
      <w:pPr>
        <w:pStyle w:val="ListParagraph"/>
        <w:numPr>
          <w:ilvl w:val="0"/>
          <w:numId w:val="3"/>
        </w:numPr>
        <w:spacing w:before="160" w:line="360" w:lineRule="auto"/>
        <w:ind w:left="5" w:right="-709" w:hanging="357"/>
        <w:rPr>
          <w:rFonts w:ascii="Tahoma" w:hAnsi="Tahoma" w:cs="Tahoma"/>
          <w:sz w:val="20"/>
          <w:szCs w:val="24"/>
          <w:lang w:val="pt-PT"/>
        </w:rPr>
      </w:pPr>
      <w:r>
        <w:rPr>
          <w:rFonts w:ascii="Tahoma" w:hAnsi="Tahoma" w:cs="Tahoma"/>
          <w:sz w:val="20"/>
          <w:szCs w:val="24"/>
          <w:lang w:val="pt-PT"/>
        </w:rPr>
        <w:t>12</w:t>
      </w:r>
      <w:r w:rsidR="001E1B32">
        <w:rPr>
          <w:rFonts w:ascii="Tahoma" w:hAnsi="Tahoma" w:cs="Tahoma"/>
          <w:sz w:val="20"/>
          <w:szCs w:val="24"/>
          <w:lang w:val="pt-PT"/>
        </w:rPr>
        <w:t>.</w:t>
      </w:r>
      <w:r>
        <w:rPr>
          <w:rFonts w:ascii="Tahoma" w:hAnsi="Tahoma" w:cs="Tahoma"/>
          <w:sz w:val="20"/>
          <w:szCs w:val="24"/>
          <w:lang w:val="pt-PT"/>
        </w:rPr>
        <w:t>º Ano (preferencial)</w:t>
      </w:r>
    </w:p>
    <w:p w:rsidR="00105A97" w:rsidRPr="00105A97" w:rsidRDefault="00105A97" w:rsidP="00105A97">
      <w:pPr>
        <w:pStyle w:val="ListParagraph"/>
        <w:numPr>
          <w:ilvl w:val="0"/>
          <w:numId w:val="3"/>
        </w:numPr>
        <w:spacing w:before="120" w:line="360" w:lineRule="auto"/>
        <w:ind w:right="-709"/>
        <w:rPr>
          <w:rFonts w:ascii="Tahoma" w:hAnsi="Tahoma" w:cs="Tahoma"/>
          <w:sz w:val="20"/>
          <w:szCs w:val="24"/>
          <w:lang w:val="pt-PT"/>
        </w:rPr>
      </w:pPr>
      <w:r w:rsidRPr="00105A97">
        <w:rPr>
          <w:rFonts w:ascii="Tahoma" w:hAnsi="Tahoma" w:cs="Tahoma"/>
          <w:sz w:val="20"/>
          <w:szCs w:val="24"/>
          <w:lang w:val="pt-PT"/>
        </w:rPr>
        <w:t>Conhecimentos de agricultura</w:t>
      </w:r>
      <w:r>
        <w:rPr>
          <w:rFonts w:ascii="Tahoma" w:hAnsi="Tahoma" w:cs="Tahoma"/>
          <w:sz w:val="20"/>
          <w:szCs w:val="24"/>
          <w:lang w:val="pt-PT"/>
        </w:rPr>
        <w:t xml:space="preserve"> e da realidade agrícola local</w:t>
      </w:r>
    </w:p>
    <w:p w:rsidR="00105A97" w:rsidRPr="00105A97" w:rsidRDefault="00105A97" w:rsidP="00105A97">
      <w:pPr>
        <w:pStyle w:val="ListParagraph"/>
        <w:numPr>
          <w:ilvl w:val="0"/>
          <w:numId w:val="3"/>
        </w:numPr>
        <w:spacing w:before="120" w:line="360" w:lineRule="auto"/>
        <w:ind w:right="-709"/>
        <w:rPr>
          <w:rFonts w:ascii="Tahoma" w:hAnsi="Tahoma" w:cs="Tahoma"/>
          <w:sz w:val="20"/>
          <w:szCs w:val="24"/>
          <w:lang w:val="pt-PT"/>
        </w:rPr>
      </w:pPr>
      <w:r w:rsidRPr="00105A97">
        <w:rPr>
          <w:rFonts w:ascii="Tahoma" w:hAnsi="Tahoma" w:cs="Tahoma"/>
          <w:sz w:val="20"/>
          <w:szCs w:val="24"/>
          <w:lang w:val="pt-PT"/>
        </w:rPr>
        <w:t>Conhecimentos informáticos na ótica do uti</w:t>
      </w:r>
      <w:r>
        <w:rPr>
          <w:rFonts w:ascii="Tahoma" w:hAnsi="Tahoma" w:cs="Tahoma"/>
          <w:sz w:val="20"/>
          <w:szCs w:val="24"/>
          <w:lang w:val="pt-PT"/>
        </w:rPr>
        <w:t>lizador e de utilização de TIC</w:t>
      </w:r>
    </w:p>
    <w:p w:rsidR="00105A97" w:rsidRDefault="00105A97" w:rsidP="00105A97">
      <w:pPr>
        <w:pStyle w:val="ListParagraph"/>
        <w:numPr>
          <w:ilvl w:val="0"/>
          <w:numId w:val="3"/>
        </w:numPr>
        <w:spacing w:before="120" w:line="360" w:lineRule="auto"/>
        <w:ind w:right="-709"/>
        <w:rPr>
          <w:rFonts w:ascii="Tahoma" w:hAnsi="Tahoma" w:cs="Tahoma"/>
          <w:sz w:val="20"/>
          <w:szCs w:val="24"/>
          <w:lang w:val="pt-PT"/>
        </w:rPr>
      </w:pPr>
      <w:r w:rsidRPr="00105A97">
        <w:rPr>
          <w:rFonts w:ascii="Tahoma" w:hAnsi="Tahoma" w:cs="Tahoma"/>
          <w:sz w:val="20"/>
          <w:szCs w:val="24"/>
          <w:lang w:val="pt-PT"/>
        </w:rPr>
        <w:t>Capacidade para estabelecer contactos interpessoais, ser cordial, agradável, respons</w:t>
      </w:r>
      <w:r>
        <w:rPr>
          <w:rFonts w:ascii="Tahoma" w:hAnsi="Tahoma" w:cs="Tahoma"/>
          <w:sz w:val="20"/>
          <w:szCs w:val="24"/>
          <w:lang w:val="pt-PT"/>
        </w:rPr>
        <w:t>ável, metódica/o e rigorosa/o</w:t>
      </w:r>
    </w:p>
    <w:p w:rsidR="006B47FF" w:rsidRPr="00105A97" w:rsidRDefault="006B47FF" w:rsidP="00105A97">
      <w:pPr>
        <w:pStyle w:val="ListParagraph"/>
        <w:numPr>
          <w:ilvl w:val="0"/>
          <w:numId w:val="3"/>
        </w:numPr>
        <w:spacing w:before="120" w:line="360" w:lineRule="auto"/>
        <w:ind w:right="-709"/>
        <w:rPr>
          <w:rFonts w:ascii="Tahoma" w:hAnsi="Tahoma" w:cs="Tahoma"/>
          <w:sz w:val="20"/>
          <w:szCs w:val="24"/>
          <w:lang w:val="pt-PT"/>
        </w:rPr>
      </w:pPr>
      <w:r w:rsidRPr="006B47FF">
        <w:rPr>
          <w:rFonts w:ascii="Tahoma" w:hAnsi="Tahoma" w:cs="Tahoma"/>
          <w:sz w:val="20"/>
          <w:szCs w:val="24"/>
          <w:lang w:val="pt-PT"/>
        </w:rPr>
        <w:t>Residir na zona para onde se candidata (preferencial</w:t>
      </w:r>
      <w:r>
        <w:rPr>
          <w:rFonts w:ascii="Tahoma" w:hAnsi="Tahoma" w:cs="Tahoma"/>
          <w:sz w:val="20"/>
          <w:szCs w:val="24"/>
          <w:lang w:val="pt-PT"/>
        </w:rPr>
        <w:t>)</w:t>
      </w:r>
    </w:p>
    <w:p w:rsidR="00105A97" w:rsidRPr="00105A97" w:rsidRDefault="00105A97" w:rsidP="00105A97">
      <w:pPr>
        <w:pStyle w:val="ListParagraph"/>
        <w:numPr>
          <w:ilvl w:val="0"/>
          <w:numId w:val="3"/>
        </w:numPr>
        <w:spacing w:before="120" w:line="360" w:lineRule="auto"/>
        <w:ind w:right="-709"/>
        <w:rPr>
          <w:rFonts w:ascii="Tahoma" w:hAnsi="Tahoma" w:cs="Tahoma"/>
          <w:sz w:val="20"/>
          <w:szCs w:val="24"/>
          <w:lang w:val="pt-PT"/>
        </w:rPr>
      </w:pPr>
      <w:r w:rsidRPr="00105A97">
        <w:rPr>
          <w:rFonts w:ascii="Tahoma" w:hAnsi="Tahoma" w:cs="Tahoma"/>
          <w:sz w:val="20"/>
          <w:szCs w:val="24"/>
          <w:lang w:val="pt-PT"/>
        </w:rPr>
        <w:t>Disponibilidade aos fins-de-semana e du</w:t>
      </w:r>
      <w:r>
        <w:rPr>
          <w:rFonts w:ascii="Tahoma" w:hAnsi="Tahoma" w:cs="Tahoma"/>
          <w:sz w:val="20"/>
          <w:szCs w:val="24"/>
          <w:lang w:val="pt-PT"/>
        </w:rPr>
        <w:t>rante a semana a tempo parcial</w:t>
      </w:r>
    </w:p>
    <w:p w:rsidR="00105A97" w:rsidRPr="00105A97" w:rsidRDefault="00105A97" w:rsidP="00105A97">
      <w:pPr>
        <w:pStyle w:val="ListParagraph"/>
        <w:numPr>
          <w:ilvl w:val="0"/>
          <w:numId w:val="3"/>
        </w:numPr>
        <w:spacing w:before="120" w:line="360" w:lineRule="auto"/>
        <w:ind w:right="-709"/>
        <w:rPr>
          <w:rFonts w:ascii="Tahoma" w:hAnsi="Tahoma" w:cs="Tahoma"/>
          <w:sz w:val="20"/>
          <w:szCs w:val="24"/>
          <w:lang w:val="pt-PT"/>
        </w:rPr>
      </w:pPr>
      <w:r w:rsidRPr="00105A97">
        <w:rPr>
          <w:rFonts w:ascii="Tahoma" w:hAnsi="Tahoma" w:cs="Tahoma"/>
          <w:sz w:val="20"/>
          <w:szCs w:val="24"/>
          <w:lang w:val="pt-PT"/>
        </w:rPr>
        <w:t>Disponi</w:t>
      </w:r>
      <w:r>
        <w:rPr>
          <w:rFonts w:ascii="Tahoma" w:hAnsi="Tahoma" w:cs="Tahoma"/>
          <w:sz w:val="20"/>
          <w:szCs w:val="24"/>
          <w:lang w:val="pt-PT"/>
        </w:rPr>
        <w:t>bilidade de transporte próprio</w:t>
      </w:r>
    </w:p>
    <w:p w:rsidR="00105A97" w:rsidRDefault="00105A97" w:rsidP="00105A97">
      <w:pPr>
        <w:pStyle w:val="ListParagraph"/>
        <w:numPr>
          <w:ilvl w:val="0"/>
          <w:numId w:val="3"/>
        </w:numPr>
        <w:spacing w:before="120" w:line="360" w:lineRule="auto"/>
        <w:ind w:right="-709"/>
        <w:rPr>
          <w:rFonts w:ascii="Tahoma" w:hAnsi="Tahoma" w:cs="Tahoma"/>
          <w:sz w:val="20"/>
          <w:szCs w:val="24"/>
          <w:lang w:val="pt-PT"/>
        </w:rPr>
      </w:pPr>
      <w:r w:rsidRPr="001E1B32">
        <w:rPr>
          <w:rFonts w:ascii="Tahoma" w:hAnsi="Tahoma" w:cs="Tahoma"/>
          <w:i/>
          <w:sz w:val="20"/>
          <w:szCs w:val="24"/>
          <w:lang w:val="pt-PT"/>
        </w:rPr>
        <w:t>Smartphone</w:t>
      </w:r>
      <w:r w:rsidRPr="00105A97">
        <w:rPr>
          <w:rFonts w:ascii="Tahoma" w:hAnsi="Tahoma" w:cs="Tahoma"/>
          <w:sz w:val="20"/>
          <w:szCs w:val="24"/>
          <w:lang w:val="pt-PT"/>
        </w:rPr>
        <w:t xml:space="preserve"> com capacidade de capturar coordenadas geográficas e equipamento informático próprio com ligação à internet</w:t>
      </w:r>
    </w:p>
    <w:p w:rsidR="006A059E" w:rsidRDefault="006A059E" w:rsidP="006A059E">
      <w:pPr>
        <w:shd w:val="clear" w:color="auto" w:fill="C2D69B" w:themeFill="accent3" w:themeFillTint="99"/>
        <w:spacing w:before="100" w:beforeAutospacing="1" w:line="20" w:lineRule="exact"/>
        <w:ind w:left="-709" w:right="-709" w:firstLine="0"/>
        <w:rPr>
          <w:rFonts w:ascii="Tahoma" w:hAnsi="Tahoma" w:cs="Tahoma"/>
          <w:b/>
          <w:spacing w:val="-6"/>
          <w:szCs w:val="24"/>
          <w:lang w:val="pt-PT"/>
        </w:rPr>
      </w:pPr>
    </w:p>
    <w:p w:rsidR="004231A9" w:rsidRPr="006A059E" w:rsidRDefault="006A059E" w:rsidP="004231A9">
      <w:pPr>
        <w:shd w:val="clear" w:color="auto" w:fill="C2D69B" w:themeFill="accent3" w:themeFillTint="99"/>
        <w:spacing w:before="120" w:line="360" w:lineRule="auto"/>
        <w:ind w:left="-709" w:right="-709" w:firstLine="0"/>
        <w:rPr>
          <w:rFonts w:ascii="Tahoma" w:hAnsi="Tahoma" w:cs="Tahoma"/>
          <w:b/>
          <w:szCs w:val="24"/>
          <w:lang w:val="pt-PT"/>
        </w:rPr>
      </w:pPr>
      <w:r>
        <w:rPr>
          <w:rFonts w:ascii="Tahoma" w:hAnsi="Tahoma" w:cs="Tahoma"/>
          <w:b/>
          <w:spacing w:val="-6"/>
          <w:szCs w:val="24"/>
          <w:lang w:val="pt-PT"/>
        </w:rPr>
        <w:t xml:space="preserve"> </w:t>
      </w:r>
      <w:r w:rsidR="00105A97" w:rsidRPr="006A059E">
        <w:rPr>
          <w:rFonts w:ascii="Tahoma" w:hAnsi="Tahoma" w:cs="Tahoma"/>
          <w:b/>
          <w:szCs w:val="24"/>
          <w:lang w:val="pt-PT"/>
        </w:rPr>
        <w:t>REQUISITOS PARA CONTRATAÇÃO (EM REGIME DE PRESTAÇÃO DE SERVIÇOS)</w:t>
      </w:r>
    </w:p>
    <w:p w:rsidR="00105A97" w:rsidRDefault="00CF0563" w:rsidP="00F55DB9">
      <w:pPr>
        <w:spacing w:before="160" w:after="120" w:line="360" w:lineRule="auto"/>
        <w:ind w:left="-709" w:right="-709" w:firstLine="0"/>
        <w:rPr>
          <w:rFonts w:ascii="Tahoma" w:hAnsi="Tahoma" w:cs="Tahoma"/>
          <w:sz w:val="20"/>
          <w:szCs w:val="24"/>
          <w:lang w:val="pt-PT"/>
        </w:rPr>
      </w:pPr>
      <w:r w:rsidRPr="00CF0563">
        <w:rPr>
          <w:rFonts w:ascii="Tahoma" w:hAnsi="Tahoma" w:cs="Tahoma"/>
          <w:sz w:val="20"/>
          <w:szCs w:val="24"/>
          <w:lang w:val="pt-PT"/>
        </w:rPr>
        <w:t>Estar inscrita/o nas Finanças como Trabalhador/a Independente;</w:t>
      </w:r>
      <w:r w:rsidR="004231A9">
        <w:rPr>
          <w:rFonts w:ascii="Tahoma" w:hAnsi="Tahoma" w:cs="Tahoma"/>
          <w:sz w:val="20"/>
          <w:szCs w:val="24"/>
          <w:lang w:val="pt-PT"/>
        </w:rPr>
        <w:t xml:space="preserve"> </w:t>
      </w:r>
      <w:r w:rsidRPr="00CF0563">
        <w:rPr>
          <w:rFonts w:ascii="Tahoma" w:hAnsi="Tahoma" w:cs="Tahoma"/>
          <w:sz w:val="20"/>
          <w:szCs w:val="24"/>
          <w:lang w:val="pt-PT"/>
        </w:rPr>
        <w:t>Estar inscrita/o na Segurança Social como Trabalhador/a Independente ou estar Isento/a;</w:t>
      </w:r>
      <w:r>
        <w:rPr>
          <w:rFonts w:ascii="Tahoma" w:hAnsi="Tahoma" w:cs="Tahoma"/>
          <w:sz w:val="20"/>
          <w:szCs w:val="24"/>
          <w:lang w:val="pt-PT"/>
        </w:rPr>
        <w:t xml:space="preserve"> </w:t>
      </w:r>
      <w:r w:rsidRPr="00CF0563">
        <w:rPr>
          <w:rFonts w:ascii="Tahoma" w:hAnsi="Tahoma" w:cs="Tahoma"/>
          <w:sz w:val="20"/>
          <w:szCs w:val="24"/>
          <w:lang w:val="pt-PT"/>
        </w:rPr>
        <w:t>Não possuir dívidas às Finanças e à Segurança Social;</w:t>
      </w:r>
      <w:r>
        <w:rPr>
          <w:rFonts w:ascii="Tahoma" w:hAnsi="Tahoma" w:cs="Tahoma"/>
          <w:sz w:val="20"/>
          <w:szCs w:val="24"/>
          <w:lang w:val="pt-PT"/>
        </w:rPr>
        <w:t xml:space="preserve"> </w:t>
      </w:r>
      <w:r w:rsidRPr="00CF0563">
        <w:rPr>
          <w:rFonts w:ascii="Tahoma" w:hAnsi="Tahoma" w:cs="Tahoma"/>
          <w:sz w:val="20"/>
          <w:szCs w:val="24"/>
          <w:lang w:val="pt-PT"/>
        </w:rPr>
        <w:t>Não ser aposentada/o ou reformada/o da Caixa Geral de Aposentações ou da Segurança Social</w:t>
      </w:r>
      <w:r w:rsidR="00105A97" w:rsidRPr="00CF0563">
        <w:rPr>
          <w:rFonts w:ascii="Tahoma" w:hAnsi="Tahoma" w:cs="Tahoma"/>
          <w:sz w:val="20"/>
          <w:szCs w:val="24"/>
          <w:lang w:val="pt-PT"/>
        </w:rPr>
        <w:t>.</w:t>
      </w:r>
    </w:p>
    <w:p w:rsidR="006A059E" w:rsidRDefault="006A059E" w:rsidP="006A059E">
      <w:pPr>
        <w:shd w:val="clear" w:color="auto" w:fill="C2D69B" w:themeFill="accent3" w:themeFillTint="99"/>
        <w:spacing w:line="20" w:lineRule="exact"/>
        <w:ind w:left="-709" w:right="-709" w:firstLine="0"/>
        <w:rPr>
          <w:rFonts w:ascii="Tahoma" w:hAnsi="Tahoma" w:cs="Tahoma"/>
          <w:b/>
          <w:szCs w:val="24"/>
          <w:lang w:val="pt-PT"/>
        </w:rPr>
      </w:pPr>
    </w:p>
    <w:p w:rsidR="004231A9" w:rsidRPr="00105A97" w:rsidRDefault="006A059E" w:rsidP="004231A9">
      <w:pPr>
        <w:shd w:val="clear" w:color="auto" w:fill="C2D69B" w:themeFill="accent3" w:themeFillTint="99"/>
        <w:spacing w:before="120" w:line="360" w:lineRule="auto"/>
        <w:ind w:left="-709" w:right="-709" w:firstLine="0"/>
        <w:rPr>
          <w:rFonts w:ascii="Tahoma" w:hAnsi="Tahoma" w:cs="Tahoma"/>
          <w:szCs w:val="24"/>
          <w:lang w:val="pt-PT"/>
        </w:rPr>
      </w:pPr>
      <w:r>
        <w:rPr>
          <w:rFonts w:ascii="Tahoma" w:hAnsi="Tahoma" w:cs="Tahoma"/>
          <w:b/>
          <w:szCs w:val="24"/>
          <w:lang w:val="pt-PT"/>
        </w:rPr>
        <w:t xml:space="preserve"> </w:t>
      </w:r>
      <w:r w:rsidR="004231A9">
        <w:rPr>
          <w:rFonts w:ascii="Tahoma" w:hAnsi="Tahoma" w:cs="Tahoma"/>
          <w:b/>
          <w:szCs w:val="24"/>
          <w:lang w:val="pt-PT"/>
        </w:rPr>
        <w:t>CANDIDATURAS</w:t>
      </w:r>
    </w:p>
    <w:p w:rsidR="00CF0563" w:rsidRPr="00D97131" w:rsidRDefault="00105A97" w:rsidP="00847A40">
      <w:pPr>
        <w:spacing w:before="160" w:after="120" w:line="360" w:lineRule="auto"/>
        <w:ind w:left="-709" w:right="-709" w:firstLine="0"/>
        <w:rPr>
          <w:rFonts w:ascii="Tahoma" w:hAnsi="Tahoma" w:cs="Tahoma"/>
          <w:spacing w:val="-2"/>
          <w:sz w:val="20"/>
          <w:szCs w:val="24"/>
          <w:lang w:val="pt-PT"/>
        </w:rPr>
      </w:pPr>
      <w:r w:rsidRPr="00D97131">
        <w:rPr>
          <w:rFonts w:ascii="Tahoma" w:hAnsi="Tahoma" w:cs="Tahoma"/>
          <w:spacing w:val="-2"/>
          <w:sz w:val="20"/>
          <w:szCs w:val="24"/>
          <w:lang w:val="pt-PT"/>
        </w:rPr>
        <w:t xml:space="preserve">As candidaturas são obrigatoriamente formalizadas através do preenchimento </w:t>
      </w:r>
      <w:r w:rsidRPr="00D97131">
        <w:rPr>
          <w:rFonts w:ascii="Tahoma" w:hAnsi="Tahoma" w:cs="Tahoma"/>
          <w:i/>
          <w:spacing w:val="-2"/>
          <w:sz w:val="20"/>
          <w:szCs w:val="24"/>
          <w:lang w:val="pt-PT"/>
        </w:rPr>
        <w:t>online</w:t>
      </w:r>
      <w:r w:rsidRPr="00D97131">
        <w:rPr>
          <w:rFonts w:ascii="Tahoma" w:hAnsi="Tahoma" w:cs="Tahoma"/>
          <w:spacing w:val="-2"/>
          <w:sz w:val="20"/>
          <w:szCs w:val="24"/>
          <w:lang w:val="pt-PT"/>
        </w:rPr>
        <w:t xml:space="preserve"> do formulário disponível em</w:t>
      </w:r>
      <w:r w:rsidR="00D97131">
        <w:rPr>
          <w:rFonts w:ascii="Tahoma" w:hAnsi="Tahoma" w:cs="Tahoma"/>
          <w:spacing w:val="-2"/>
          <w:sz w:val="20"/>
          <w:szCs w:val="24"/>
          <w:lang w:val="pt-PT"/>
        </w:rPr>
        <w:t>:</w:t>
      </w:r>
    </w:p>
    <w:p w:rsidR="00105A97" w:rsidRPr="00D97131" w:rsidRDefault="001C0F33" w:rsidP="00CF0563">
      <w:pPr>
        <w:spacing w:line="360" w:lineRule="auto"/>
        <w:ind w:left="-709" w:right="-709" w:firstLine="0"/>
        <w:jc w:val="center"/>
        <w:rPr>
          <w:rFonts w:ascii="Tahoma" w:hAnsi="Tahoma" w:cs="Tahoma"/>
          <w:b/>
          <w:sz w:val="28"/>
          <w:szCs w:val="28"/>
          <w:lang w:val="pt-PT"/>
        </w:rPr>
      </w:pPr>
      <w:hyperlink r:id="rId8" w:history="1">
        <w:proofErr w:type="spellStart"/>
        <w:proofErr w:type="gramStart"/>
        <w:r w:rsidR="00105A97" w:rsidRPr="00D97131">
          <w:rPr>
            <w:rStyle w:val="Hyperlink"/>
            <w:rFonts w:ascii="Tahoma" w:hAnsi="Tahoma" w:cs="Tahoma"/>
            <w:b/>
            <w:sz w:val="28"/>
            <w:szCs w:val="28"/>
            <w:lang w:val="pt-PT"/>
          </w:rPr>
          <w:t>recrutamento.ine.pt</w:t>
        </w:r>
        <w:proofErr w:type="spellEnd"/>
      </w:hyperlink>
      <w:proofErr w:type="gramEnd"/>
    </w:p>
    <w:p w:rsidR="00FF6A5E" w:rsidRDefault="00CF0563" w:rsidP="00FF6A5E">
      <w:pPr>
        <w:spacing w:line="320" w:lineRule="exact"/>
        <w:ind w:left="-709" w:right="-709" w:firstLine="0"/>
        <w:rPr>
          <w:rFonts w:ascii="Tahoma" w:hAnsi="Tahoma" w:cs="Tahoma"/>
          <w:sz w:val="20"/>
          <w:szCs w:val="24"/>
          <w:lang w:val="pt-PT"/>
        </w:rPr>
      </w:pPr>
      <w:r w:rsidRPr="00CF0563">
        <w:rPr>
          <w:rFonts w:ascii="Tahoma" w:hAnsi="Tahoma" w:cs="Tahoma"/>
          <w:sz w:val="20"/>
          <w:szCs w:val="24"/>
          <w:lang w:val="pt-PT"/>
        </w:rPr>
        <w:t>Serão pré-selecionad</w:t>
      </w:r>
      <w:r>
        <w:rPr>
          <w:rFonts w:ascii="Tahoma" w:hAnsi="Tahoma" w:cs="Tahoma"/>
          <w:sz w:val="20"/>
          <w:szCs w:val="24"/>
          <w:lang w:val="pt-PT"/>
        </w:rPr>
        <w:t>as/os e convocadas/o</w:t>
      </w:r>
      <w:r w:rsidRPr="00CF0563">
        <w:rPr>
          <w:rFonts w:ascii="Tahoma" w:hAnsi="Tahoma" w:cs="Tahoma"/>
          <w:sz w:val="20"/>
          <w:szCs w:val="24"/>
          <w:lang w:val="pt-PT"/>
        </w:rPr>
        <w:t xml:space="preserve">s </w:t>
      </w:r>
      <w:r w:rsidR="00B748AB">
        <w:rPr>
          <w:rFonts w:ascii="Tahoma" w:hAnsi="Tahoma" w:cs="Tahoma"/>
          <w:sz w:val="20"/>
          <w:szCs w:val="24"/>
          <w:lang w:val="pt-PT"/>
        </w:rPr>
        <w:t xml:space="preserve">para </w:t>
      </w:r>
      <w:r w:rsidR="00105936" w:rsidRPr="008427FD">
        <w:rPr>
          <w:rFonts w:ascii="Tahoma" w:hAnsi="Tahoma" w:cs="Tahoma"/>
          <w:sz w:val="20"/>
          <w:szCs w:val="24"/>
          <w:lang w:val="pt-PT"/>
        </w:rPr>
        <w:t>entrevistas</w:t>
      </w:r>
      <w:r w:rsidR="00105936">
        <w:rPr>
          <w:rFonts w:ascii="Tahoma" w:hAnsi="Tahoma" w:cs="Tahoma"/>
          <w:sz w:val="20"/>
          <w:szCs w:val="24"/>
          <w:lang w:val="pt-PT"/>
        </w:rPr>
        <w:t xml:space="preserve"> </w:t>
      </w:r>
      <w:r w:rsidR="00B748AB">
        <w:rPr>
          <w:rFonts w:ascii="Tahoma" w:hAnsi="Tahoma" w:cs="Tahoma"/>
          <w:sz w:val="20"/>
          <w:szCs w:val="24"/>
          <w:lang w:val="pt-PT"/>
        </w:rPr>
        <w:t xml:space="preserve">de seleção </w:t>
      </w:r>
      <w:r>
        <w:rPr>
          <w:rFonts w:ascii="Tahoma" w:hAnsi="Tahoma" w:cs="Tahoma"/>
          <w:sz w:val="20"/>
          <w:szCs w:val="24"/>
          <w:lang w:val="pt-PT"/>
        </w:rPr>
        <w:t>apenas as/os candidatas/o</w:t>
      </w:r>
      <w:r w:rsidRPr="00CF0563">
        <w:rPr>
          <w:rFonts w:ascii="Tahoma" w:hAnsi="Tahoma" w:cs="Tahoma"/>
          <w:sz w:val="20"/>
          <w:szCs w:val="24"/>
          <w:lang w:val="pt-PT"/>
        </w:rPr>
        <w:t>s que melhor se enquadrem nos requisitos definidos, de acordo com a calendarização da seleção prevista para as respetivas zonas de residência</w:t>
      </w:r>
      <w:r>
        <w:rPr>
          <w:rFonts w:ascii="Tahoma" w:hAnsi="Tahoma" w:cs="Tahoma"/>
          <w:sz w:val="20"/>
          <w:szCs w:val="24"/>
          <w:lang w:val="pt-PT"/>
        </w:rPr>
        <w:t xml:space="preserve"> (</w:t>
      </w:r>
      <w:r w:rsidRPr="00CF0563">
        <w:rPr>
          <w:rFonts w:ascii="Tahoma" w:hAnsi="Tahoma" w:cs="Tahoma"/>
          <w:sz w:val="20"/>
          <w:szCs w:val="24"/>
          <w:lang w:val="pt-PT"/>
        </w:rPr>
        <w:t xml:space="preserve">previsivelmente </w:t>
      </w:r>
      <w:r w:rsidR="00D4581B">
        <w:rPr>
          <w:rFonts w:ascii="Tahoma" w:hAnsi="Tahoma" w:cs="Tahoma"/>
          <w:sz w:val="20"/>
          <w:szCs w:val="24"/>
          <w:lang w:val="pt-PT"/>
        </w:rPr>
        <w:t>na 1ª quinzena de Outubro de</w:t>
      </w:r>
      <w:r w:rsidRPr="00CF0563">
        <w:rPr>
          <w:rFonts w:ascii="Tahoma" w:hAnsi="Tahoma" w:cs="Tahoma"/>
          <w:sz w:val="20"/>
          <w:szCs w:val="24"/>
          <w:lang w:val="pt-PT"/>
        </w:rPr>
        <w:t xml:space="preserve"> 2019</w:t>
      </w:r>
      <w:r>
        <w:rPr>
          <w:rFonts w:ascii="Tahoma" w:hAnsi="Tahoma" w:cs="Tahoma"/>
          <w:sz w:val="20"/>
          <w:szCs w:val="24"/>
          <w:lang w:val="pt-PT"/>
        </w:rPr>
        <w:t>)</w:t>
      </w:r>
      <w:r w:rsidRPr="00CF0563">
        <w:rPr>
          <w:rFonts w:ascii="Tahoma" w:hAnsi="Tahoma" w:cs="Tahoma"/>
          <w:sz w:val="20"/>
          <w:szCs w:val="24"/>
          <w:lang w:val="pt-PT"/>
        </w:rPr>
        <w:t>.</w:t>
      </w:r>
    </w:p>
    <w:sectPr w:rsidR="00FF6A5E" w:rsidSect="00A35C15">
      <w:headerReference w:type="default" r:id="rId9"/>
      <w:footerReference w:type="default" r:id="rId10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617" w:rsidRDefault="00243617" w:rsidP="00CE2B8B">
      <w:r>
        <w:separator/>
      </w:r>
    </w:p>
  </w:endnote>
  <w:endnote w:type="continuationSeparator" w:id="0">
    <w:p w:rsidR="00243617" w:rsidRDefault="00243617" w:rsidP="00CE2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59E" w:rsidRDefault="006A059E" w:rsidP="006A059E">
    <w:pPr>
      <w:pStyle w:val="Footer"/>
      <w:jc w:val="center"/>
    </w:pPr>
    <w:r w:rsidRPr="006A059E">
      <w:rPr>
        <w:noProof/>
        <w:lang w:val="pt-PT" w:eastAsia="pt-PT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776800</wp:posOffset>
          </wp:positionH>
          <wp:positionV relativeFrom="paragraph">
            <wp:posOffset>-125242</wp:posOffset>
          </wp:positionV>
          <wp:extent cx="3981157" cy="464234"/>
          <wp:effectExtent l="0" t="0" r="0" b="0"/>
          <wp:wrapNone/>
          <wp:docPr id="4" name="Picture 1" descr="ine_logo_secundario_cores_491x5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e_logo_secundario_cores_491x57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157" cy="4642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617" w:rsidRDefault="00243617" w:rsidP="00CE2B8B">
      <w:r>
        <w:separator/>
      </w:r>
    </w:p>
  </w:footnote>
  <w:footnote w:type="continuationSeparator" w:id="0">
    <w:p w:rsidR="00243617" w:rsidRDefault="00243617" w:rsidP="00CE2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59E" w:rsidRDefault="006A059E" w:rsidP="006A059E">
    <w:pPr>
      <w:pStyle w:val="Header"/>
      <w:jc w:val="left"/>
    </w:pPr>
    <w:r>
      <w:rPr>
        <w:noProof/>
        <w:lang w:val="pt-PT" w:eastAsia="pt-P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947420</wp:posOffset>
          </wp:positionH>
          <wp:positionV relativeFrom="paragraph">
            <wp:posOffset>-635</wp:posOffset>
          </wp:positionV>
          <wp:extent cx="3218815" cy="642620"/>
          <wp:effectExtent l="19050" t="0" r="635" b="0"/>
          <wp:wrapSquare wrapText="bothSides"/>
          <wp:docPr id="2" name="Picture 1" descr="Logo principal_RA2019_co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incipal_RA2019_cor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8815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162D"/>
    <w:multiLevelType w:val="hybridMultilevel"/>
    <w:tmpl w:val="CC08CC0E"/>
    <w:lvl w:ilvl="0" w:tplc="08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128B0EE7"/>
    <w:multiLevelType w:val="hybridMultilevel"/>
    <w:tmpl w:val="D146224C"/>
    <w:lvl w:ilvl="0" w:tplc="08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49F87363"/>
    <w:multiLevelType w:val="hybridMultilevel"/>
    <w:tmpl w:val="CAA48334"/>
    <w:lvl w:ilvl="0" w:tplc="08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5FF15A12"/>
    <w:multiLevelType w:val="multilevel"/>
    <w:tmpl w:val="DB5857A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06ED3"/>
    <w:rsid w:val="00015B88"/>
    <w:rsid w:val="00015DD8"/>
    <w:rsid w:val="000226AC"/>
    <w:rsid w:val="0002633B"/>
    <w:rsid w:val="00034350"/>
    <w:rsid w:val="00037D9B"/>
    <w:rsid w:val="000731C4"/>
    <w:rsid w:val="00081A62"/>
    <w:rsid w:val="000E19BF"/>
    <w:rsid w:val="000F24A7"/>
    <w:rsid w:val="00105936"/>
    <w:rsid w:val="00105A97"/>
    <w:rsid w:val="00106ED3"/>
    <w:rsid w:val="00126031"/>
    <w:rsid w:val="00134341"/>
    <w:rsid w:val="00160268"/>
    <w:rsid w:val="00161777"/>
    <w:rsid w:val="00181009"/>
    <w:rsid w:val="001A4C6B"/>
    <w:rsid w:val="001C0F33"/>
    <w:rsid w:val="001E1B32"/>
    <w:rsid w:val="00200D70"/>
    <w:rsid w:val="00243617"/>
    <w:rsid w:val="00264A87"/>
    <w:rsid w:val="002852D4"/>
    <w:rsid w:val="0029302A"/>
    <w:rsid w:val="002E71F7"/>
    <w:rsid w:val="003000A5"/>
    <w:rsid w:val="003116FE"/>
    <w:rsid w:val="003136BE"/>
    <w:rsid w:val="00320B6D"/>
    <w:rsid w:val="003674FF"/>
    <w:rsid w:val="0037301C"/>
    <w:rsid w:val="00382B3C"/>
    <w:rsid w:val="003830EE"/>
    <w:rsid w:val="003B24A5"/>
    <w:rsid w:val="003C5840"/>
    <w:rsid w:val="003D7435"/>
    <w:rsid w:val="003F519D"/>
    <w:rsid w:val="003F74A8"/>
    <w:rsid w:val="00402571"/>
    <w:rsid w:val="004171BB"/>
    <w:rsid w:val="004231A9"/>
    <w:rsid w:val="00425D10"/>
    <w:rsid w:val="00457258"/>
    <w:rsid w:val="00491CE7"/>
    <w:rsid w:val="004B1D57"/>
    <w:rsid w:val="004E20F6"/>
    <w:rsid w:val="004F12AF"/>
    <w:rsid w:val="00513373"/>
    <w:rsid w:val="00523F33"/>
    <w:rsid w:val="005453FE"/>
    <w:rsid w:val="005626FB"/>
    <w:rsid w:val="00570156"/>
    <w:rsid w:val="00582A87"/>
    <w:rsid w:val="00597C0E"/>
    <w:rsid w:val="005A14DB"/>
    <w:rsid w:val="005D2495"/>
    <w:rsid w:val="005F107E"/>
    <w:rsid w:val="00622A0D"/>
    <w:rsid w:val="00653D9D"/>
    <w:rsid w:val="006573F1"/>
    <w:rsid w:val="00681F47"/>
    <w:rsid w:val="006854BA"/>
    <w:rsid w:val="006903CB"/>
    <w:rsid w:val="006A059E"/>
    <w:rsid w:val="006B47FF"/>
    <w:rsid w:val="006C1681"/>
    <w:rsid w:val="006C23F0"/>
    <w:rsid w:val="006C53F7"/>
    <w:rsid w:val="006D27DB"/>
    <w:rsid w:val="006F5C81"/>
    <w:rsid w:val="006F60BD"/>
    <w:rsid w:val="007100DE"/>
    <w:rsid w:val="007145CF"/>
    <w:rsid w:val="00723571"/>
    <w:rsid w:val="00730E0B"/>
    <w:rsid w:val="00732DE2"/>
    <w:rsid w:val="00750937"/>
    <w:rsid w:val="00751B60"/>
    <w:rsid w:val="00770E46"/>
    <w:rsid w:val="0079161C"/>
    <w:rsid w:val="007C1AE1"/>
    <w:rsid w:val="00807D96"/>
    <w:rsid w:val="00811C47"/>
    <w:rsid w:val="00821343"/>
    <w:rsid w:val="00833A0F"/>
    <w:rsid w:val="008427FD"/>
    <w:rsid w:val="008444DD"/>
    <w:rsid w:val="00847A40"/>
    <w:rsid w:val="00852171"/>
    <w:rsid w:val="008570EC"/>
    <w:rsid w:val="00863B34"/>
    <w:rsid w:val="00870FCE"/>
    <w:rsid w:val="008B3644"/>
    <w:rsid w:val="008D4961"/>
    <w:rsid w:val="008F3BFD"/>
    <w:rsid w:val="00906DDA"/>
    <w:rsid w:val="00907B0F"/>
    <w:rsid w:val="0092791E"/>
    <w:rsid w:val="009348F1"/>
    <w:rsid w:val="009437AE"/>
    <w:rsid w:val="0098576C"/>
    <w:rsid w:val="009A0C46"/>
    <w:rsid w:val="009A24C1"/>
    <w:rsid w:val="009B3EEE"/>
    <w:rsid w:val="009B516F"/>
    <w:rsid w:val="009F787D"/>
    <w:rsid w:val="00A22E03"/>
    <w:rsid w:val="00A35C15"/>
    <w:rsid w:val="00A37746"/>
    <w:rsid w:val="00A63E3F"/>
    <w:rsid w:val="00A72960"/>
    <w:rsid w:val="00A86738"/>
    <w:rsid w:val="00A92D99"/>
    <w:rsid w:val="00AD02DB"/>
    <w:rsid w:val="00AD78F1"/>
    <w:rsid w:val="00AD7D70"/>
    <w:rsid w:val="00AE15A5"/>
    <w:rsid w:val="00AF7B58"/>
    <w:rsid w:val="00B01CDB"/>
    <w:rsid w:val="00B211BF"/>
    <w:rsid w:val="00B508AE"/>
    <w:rsid w:val="00B74823"/>
    <w:rsid w:val="00B748AB"/>
    <w:rsid w:val="00B90DDE"/>
    <w:rsid w:val="00B97749"/>
    <w:rsid w:val="00BA7C56"/>
    <w:rsid w:val="00BB32B5"/>
    <w:rsid w:val="00BC7EE5"/>
    <w:rsid w:val="00BD057C"/>
    <w:rsid w:val="00BD533C"/>
    <w:rsid w:val="00C1149B"/>
    <w:rsid w:val="00C73793"/>
    <w:rsid w:val="00C81244"/>
    <w:rsid w:val="00CD2AD9"/>
    <w:rsid w:val="00CE2B8B"/>
    <w:rsid w:val="00CF0563"/>
    <w:rsid w:val="00D15B26"/>
    <w:rsid w:val="00D4581B"/>
    <w:rsid w:val="00D5269B"/>
    <w:rsid w:val="00D6229C"/>
    <w:rsid w:val="00D7196E"/>
    <w:rsid w:val="00D77EFE"/>
    <w:rsid w:val="00D85BB3"/>
    <w:rsid w:val="00D97131"/>
    <w:rsid w:val="00DA4B37"/>
    <w:rsid w:val="00DC515F"/>
    <w:rsid w:val="00DC68CE"/>
    <w:rsid w:val="00DE1B1E"/>
    <w:rsid w:val="00DE7082"/>
    <w:rsid w:val="00E0000C"/>
    <w:rsid w:val="00E0691E"/>
    <w:rsid w:val="00E1023A"/>
    <w:rsid w:val="00E22FFB"/>
    <w:rsid w:val="00E46278"/>
    <w:rsid w:val="00E55573"/>
    <w:rsid w:val="00E57850"/>
    <w:rsid w:val="00E57D13"/>
    <w:rsid w:val="00E77717"/>
    <w:rsid w:val="00E90813"/>
    <w:rsid w:val="00EA4DF6"/>
    <w:rsid w:val="00EC527B"/>
    <w:rsid w:val="00EE201B"/>
    <w:rsid w:val="00EE7A97"/>
    <w:rsid w:val="00F04EC8"/>
    <w:rsid w:val="00F104CD"/>
    <w:rsid w:val="00F32B65"/>
    <w:rsid w:val="00F5376C"/>
    <w:rsid w:val="00F55DB9"/>
    <w:rsid w:val="00FA7904"/>
    <w:rsid w:val="00FC0678"/>
    <w:rsid w:val="00FC5100"/>
    <w:rsid w:val="00FE50CF"/>
    <w:rsid w:val="00FF1785"/>
    <w:rsid w:val="00FF6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15F"/>
    <w:pPr>
      <w:ind w:firstLine="360"/>
      <w:jc w:val="both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15F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Theme="majorEastAsia" w:hAnsi="Cambria" w:cstheme="majorBidi"/>
      <w:b/>
      <w:bCs/>
      <w:color w:val="365F91"/>
      <w:sz w:val="24"/>
      <w:szCs w:val="24"/>
      <w:lang w:val="pt-PT" w:eastAsia="pt-PT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15F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Theme="majorEastAsia" w:hAnsi="Cambria" w:cstheme="majorBidi"/>
      <w:color w:val="365F91"/>
      <w:sz w:val="24"/>
      <w:szCs w:val="24"/>
      <w:lang w:val="pt-PT" w:eastAsia="pt-PT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15F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Theme="majorEastAsia" w:hAnsi="Cambria"/>
      <w:color w:val="4F81BD"/>
      <w:sz w:val="24"/>
      <w:szCs w:val="24"/>
      <w:lang w:val="pt-PT" w:eastAsia="pt-PT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515F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Theme="majorEastAsia" w:hAnsi="Cambria" w:cstheme="majorBidi"/>
      <w:i/>
      <w:iCs/>
      <w:color w:val="4F81BD"/>
      <w:sz w:val="24"/>
      <w:szCs w:val="24"/>
      <w:lang w:val="pt-PT" w:eastAsia="pt-PT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15F"/>
    <w:pPr>
      <w:spacing w:before="200" w:after="80"/>
      <w:ind w:firstLine="0"/>
      <w:outlineLvl w:val="4"/>
    </w:pPr>
    <w:rPr>
      <w:rFonts w:ascii="Cambria" w:eastAsiaTheme="majorEastAsia" w:hAnsi="Cambria" w:cstheme="majorBidi"/>
      <w:color w:val="4F81BD"/>
      <w:sz w:val="20"/>
      <w:szCs w:val="20"/>
      <w:lang w:val="pt-PT" w:eastAsia="pt-PT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15F"/>
    <w:pPr>
      <w:spacing w:before="280" w:after="100"/>
      <w:ind w:firstLine="0"/>
      <w:outlineLvl w:val="5"/>
    </w:pPr>
    <w:rPr>
      <w:rFonts w:ascii="Cambria" w:eastAsiaTheme="majorEastAsia" w:hAnsi="Cambria" w:cstheme="majorBidi"/>
      <w:i/>
      <w:iCs/>
      <w:color w:val="4F81BD"/>
      <w:sz w:val="20"/>
      <w:szCs w:val="20"/>
      <w:lang w:val="pt-PT" w:eastAsia="pt-PT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15F"/>
    <w:pPr>
      <w:spacing w:before="320" w:after="100"/>
      <w:ind w:firstLine="0"/>
      <w:outlineLvl w:val="6"/>
    </w:pPr>
    <w:rPr>
      <w:rFonts w:ascii="Cambria" w:eastAsiaTheme="majorEastAsia" w:hAnsi="Cambria" w:cstheme="majorBidi"/>
      <w:b/>
      <w:bCs/>
      <w:color w:val="9BBB59"/>
      <w:sz w:val="20"/>
      <w:szCs w:val="20"/>
      <w:lang w:val="pt-PT" w:eastAsia="pt-PT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15F"/>
    <w:pPr>
      <w:spacing w:before="320" w:after="100"/>
      <w:ind w:firstLine="0"/>
      <w:outlineLvl w:val="7"/>
    </w:pPr>
    <w:rPr>
      <w:rFonts w:ascii="Cambria" w:eastAsiaTheme="majorEastAsia" w:hAnsi="Cambria" w:cstheme="majorBidi"/>
      <w:b/>
      <w:bCs/>
      <w:i/>
      <w:iCs/>
      <w:color w:val="9BBB59"/>
      <w:sz w:val="20"/>
      <w:szCs w:val="20"/>
      <w:lang w:val="pt-PT" w:eastAsia="pt-PT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15F"/>
    <w:pPr>
      <w:spacing w:before="320" w:after="100"/>
      <w:ind w:firstLine="0"/>
      <w:outlineLvl w:val="8"/>
    </w:pPr>
    <w:rPr>
      <w:rFonts w:ascii="Cambria" w:eastAsiaTheme="majorEastAsia" w:hAnsi="Cambria" w:cstheme="majorBidi"/>
      <w:i/>
      <w:iCs/>
      <w:color w:val="9BBB59"/>
      <w:sz w:val="20"/>
      <w:szCs w:val="20"/>
      <w:lang w:val="pt-PT" w:eastAsia="pt-P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15F"/>
    <w:rPr>
      <w:rFonts w:ascii="Cambria" w:eastAsiaTheme="majorEastAsia" w:hAnsi="Cambria" w:cstheme="majorBidi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C515F"/>
    <w:rPr>
      <w:rFonts w:ascii="Cambria" w:eastAsiaTheme="majorEastAsia" w:hAnsi="Cambria" w:cstheme="majorBidi"/>
      <w:color w:val="365F91"/>
      <w:sz w:val="24"/>
      <w:szCs w:val="24"/>
    </w:rPr>
  </w:style>
  <w:style w:type="paragraph" w:styleId="TableofFigures">
    <w:name w:val="table of figures"/>
    <w:basedOn w:val="Normal"/>
    <w:next w:val="Normal"/>
    <w:autoRedefine/>
    <w:uiPriority w:val="99"/>
    <w:qFormat/>
    <w:rsid w:val="00DC515F"/>
    <w:pPr>
      <w:tabs>
        <w:tab w:val="left" w:pos="6804"/>
        <w:tab w:val="right" w:leader="dot" w:pos="9072"/>
      </w:tabs>
      <w:ind w:left="1134" w:right="2266" w:hanging="1134"/>
    </w:pPr>
    <w:rPr>
      <w:b/>
      <w:smallCaps/>
      <w:sz w:val="24"/>
      <w:szCs w:val="20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DC515F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Theme="majorEastAsia" w:hAnsi="Cambria" w:cstheme="majorBidi"/>
      <w:i/>
      <w:iCs/>
      <w:color w:val="243F60"/>
      <w:sz w:val="60"/>
      <w:szCs w:val="60"/>
      <w:lang w:val="pt-PT" w:eastAsia="pt-PT" w:bidi="ar-SA"/>
    </w:rPr>
  </w:style>
  <w:style w:type="character" w:customStyle="1" w:styleId="TitleChar">
    <w:name w:val="Title Char"/>
    <w:basedOn w:val="DefaultParagraphFont"/>
    <w:link w:val="Title"/>
    <w:uiPriority w:val="10"/>
    <w:rsid w:val="00DC515F"/>
    <w:rPr>
      <w:rFonts w:ascii="Cambria" w:eastAsiaTheme="majorEastAsia" w:hAnsi="Cambria" w:cstheme="majorBidi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15F"/>
    <w:pPr>
      <w:spacing w:before="200" w:after="900"/>
      <w:ind w:firstLine="0"/>
      <w:jc w:val="right"/>
    </w:pPr>
    <w:rPr>
      <w:rFonts w:eastAsiaTheme="majorEastAsia" w:cstheme="majorBidi"/>
      <w:i/>
      <w:iCs/>
      <w:sz w:val="24"/>
      <w:szCs w:val="24"/>
      <w:lang w:val="pt-PT" w:eastAsia="pt-PT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DC515F"/>
    <w:rPr>
      <w:rFonts w:eastAsiaTheme="majorEastAsia" w:cstheme="majorBid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C515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C515F"/>
    <w:rPr>
      <w:rFonts w:ascii="Cambria" w:eastAsiaTheme="majorEastAsia" w:hAnsi="Cambria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C515F"/>
    <w:rPr>
      <w:rFonts w:ascii="Cambria" w:eastAsiaTheme="majorEastAsia" w:hAnsi="Cambria" w:cstheme="majorBidi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15F"/>
    <w:rPr>
      <w:rFonts w:ascii="Cambria" w:eastAsiaTheme="majorEastAsia" w:hAnsi="Cambria" w:cstheme="majorBidi"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15F"/>
    <w:rPr>
      <w:rFonts w:ascii="Cambria" w:eastAsiaTheme="majorEastAsia" w:hAnsi="Cambria" w:cstheme="majorBidi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15F"/>
    <w:rPr>
      <w:rFonts w:ascii="Cambria" w:eastAsiaTheme="majorEastAsia" w:hAnsi="Cambria" w:cstheme="majorBidi"/>
      <w:b/>
      <w:bCs/>
      <w:color w:val="9BBB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15F"/>
    <w:rPr>
      <w:rFonts w:ascii="Cambria" w:eastAsiaTheme="majorEastAsia" w:hAnsi="Cambria" w:cstheme="majorBidi"/>
      <w:b/>
      <w:bCs/>
      <w:i/>
      <w:iCs/>
      <w:color w:val="9BBB5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15F"/>
    <w:rPr>
      <w:rFonts w:ascii="Cambria" w:eastAsiaTheme="majorEastAsia" w:hAnsi="Cambria" w:cstheme="majorBidi"/>
      <w:i/>
      <w:iCs/>
      <w:color w:val="9BBB59"/>
    </w:rPr>
  </w:style>
  <w:style w:type="character" w:styleId="Emphasis">
    <w:name w:val="Emphasis"/>
    <w:uiPriority w:val="20"/>
    <w:qFormat/>
    <w:rsid w:val="00DC515F"/>
    <w:rPr>
      <w:b/>
      <w:bCs/>
      <w:i/>
      <w:iCs/>
      <w:color w:val="5A5A5A"/>
    </w:rPr>
  </w:style>
  <w:style w:type="paragraph" w:styleId="NoSpacing">
    <w:name w:val="No Spacing"/>
    <w:aliases w:val="No Indent"/>
    <w:basedOn w:val="Normal"/>
    <w:link w:val="NoSpacingChar"/>
    <w:uiPriority w:val="1"/>
    <w:qFormat/>
    <w:rsid w:val="00DC515F"/>
    <w:pPr>
      <w:ind w:firstLine="0"/>
    </w:pPr>
  </w:style>
  <w:style w:type="character" w:styleId="IntenseEmphasis">
    <w:name w:val="Intense Emphasis"/>
    <w:uiPriority w:val="21"/>
    <w:qFormat/>
    <w:rsid w:val="00DC515F"/>
    <w:rPr>
      <w:b/>
      <w:bCs/>
      <w:i/>
      <w:iCs/>
      <w:color w:val="4F81BD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DC515F"/>
    <w:rPr>
      <w:b/>
      <w:bCs/>
      <w:color w:val="76923C"/>
      <w:u w:val="single" w:color="9BBB59"/>
    </w:rPr>
  </w:style>
  <w:style w:type="paragraph" w:customStyle="1" w:styleId="TtulodaSeo">
    <w:name w:val="Título da Seção"/>
    <w:basedOn w:val="Normal"/>
    <w:next w:val="Normal"/>
    <w:uiPriority w:val="2"/>
    <w:rsid w:val="00BD057C"/>
    <w:pPr>
      <w:pageBreakBefore/>
      <w:spacing w:after="120" w:line="360" w:lineRule="auto"/>
      <w:jc w:val="center"/>
      <w:outlineLvl w:val="0"/>
    </w:pPr>
    <w:rPr>
      <w:rFonts w:asciiTheme="majorHAnsi" w:eastAsiaTheme="majorEastAsia" w:hAnsiTheme="majorHAnsi" w:cstheme="majorBidi"/>
      <w:kern w:val="24"/>
      <w:lang w:eastAsia="ja-JP"/>
    </w:rPr>
  </w:style>
  <w:style w:type="paragraph" w:customStyle="1" w:styleId="ReferenciaAPA">
    <w:name w:val="Referencia APA"/>
    <w:basedOn w:val="Normal"/>
    <w:link w:val="ReferenciaAPACarter"/>
    <w:rsid w:val="00BD057C"/>
    <w:pPr>
      <w:widowControl w:val="0"/>
      <w:autoSpaceDE w:val="0"/>
      <w:autoSpaceDN w:val="0"/>
      <w:adjustRightInd w:val="0"/>
      <w:spacing w:after="480" w:line="360" w:lineRule="auto"/>
      <w:ind w:firstLine="0"/>
    </w:pPr>
    <w:rPr>
      <w:rFonts w:ascii="Times New Roman" w:hAnsi="Times New Roman"/>
    </w:rPr>
  </w:style>
  <w:style w:type="character" w:customStyle="1" w:styleId="ReferenciaAPACarter">
    <w:name w:val="Referencia APA Caráter"/>
    <w:basedOn w:val="DefaultParagraphFont"/>
    <w:link w:val="ReferenciaAPA"/>
    <w:rsid w:val="00BD057C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qFormat/>
    <w:rsid w:val="00DC515F"/>
    <w:pPr>
      <w:tabs>
        <w:tab w:val="left" w:pos="851"/>
        <w:tab w:val="right" w:leader="dot" w:pos="9072"/>
      </w:tabs>
      <w:spacing w:before="240"/>
      <w:ind w:left="851" w:right="851" w:hanging="851"/>
    </w:pPr>
    <w:rPr>
      <w:rFonts w:ascii="Cambria" w:hAnsi="Cambria"/>
      <w:b/>
      <w:bCs/>
      <w:caps/>
      <w:noProof/>
      <w:lang w:val="pt-PT"/>
    </w:rPr>
  </w:style>
  <w:style w:type="paragraph" w:styleId="TOC2">
    <w:name w:val="toc 2"/>
    <w:basedOn w:val="Normal"/>
    <w:next w:val="Normal"/>
    <w:autoRedefine/>
    <w:uiPriority w:val="39"/>
    <w:qFormat/>
    <w:rsid w:val="00DC515F"/>
    <w:pPr>
      <w:spacing w:before="240"/>
      <w:ind w:firstLine="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qFormat/>
    <w:rsid w:val="00DC515F"/>
    <w:pPr>
      <w:ind w:left="240"/>
    </w:pPr>
    <w:rPr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515F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DC515F"/>
    <w:rPr>
      <w:b/>
      <w:bCs/>
      <w:spacing w:val="0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rsid w:val="00DC515F"/>
    <w:rPr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DC515F"/>
    <w:rPr>
      <w:rFonts w:ascii="Cambria" w:hAnsi="Cambria"/>
      <w:i/>
      <w:iCs/>
      <w:color w:val="5A5A5A"/>
      <w:sz w:val="20"/>
      <w:szCs w:val="20"/>
      <w:lang w:val="pt-PT" w:eastAsia="pt-PT" w:bidi="ar-SA"/>
    </w:rPr>
  </w:style>
  <w:style w:type="character" w:customStyle="1" w:styleId="QuoteChar">
    <w:name w:val="Quote Char"/>
    <w:basedOn w:val="DefaultParagraphFont"/>
    <w:link w:val="Quote"/>
    <w:uiPriority w:val="29"/>
    <w:rsid w:val="00DC515F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15F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pt-PT" w:eastAsia="pt-PT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15F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DC515F"/>
    <w:rPr>
      <w:i/>
      <w:iCs/>
      <w:color w:val="5A5A5A"/>
    </w:rPr>
  </w:style>
  <w:style w:type="character" w:styleId="SubtleReference">
    <w:name w:val="Subtle Reference"/>
    <w:uiPriority w:val="31"/>
    <w:qFormat/>
    <w:rsid w:val="00DC515F"/>
    <w:rPr>
      <w:color w:val="auto"/>
      <w:u w:val="single" w:color="9BBB59"/>
    </w:rPr>
  </w:style>
  <w:style w:type="character" w:styleId="BookTitle">
    <w:name w:val="Book Title"/>
    <w:basedOn w:val="DefaultParagraphFont"/>
    <w:uiPriority w:val="33"/>
    <w:qFormat/>
    <w:rsid w:val="00DC515F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515F"/>
    <w:pPr>
      <w:outlineLvl w:val="9"/>
    </w:pPr>
    <w:rPr>
      <w:rFonts w:eastAsia="Times New Roman" w:cs="Times New Roman"/>
      <w:lang w:val="en-US" w:eastAsia="en-US" w:bidi="en-US"/>
    </w:rPr>
  </w:style>
  <w:style w:type="paragraph" w:customStyle="1" w:styleId="quadros">
    <w:name w:val="quadros"/>
    <w:basedOn w:val="Normal"/>
    <w:link w:val="quadrosChar"/>
    <w:qFormat/>
    <w:rsid w:val="00DC515F"/>
    <w:pPr>
      <w:spacing w:before="120"/>
      <w:ind w:firstLine="0"/>
    </w:pPr>
    <w:rPr>
      <w:b/>
      <w:lang w:val="pt-PT"/>
    </w:rPr>
  </w:style>
  <w:style w:type="character" w:customStyle="1" w:styleId="quadrosChar">
    <w:name w:val="quadros Char"/>
    <w:basedOn w:val="DefaultParagraphFont"/>
    <w:link w:val="quadros"/>
    <w:rsid w:val="00DC515F"/>
    <w:rPr>
      <w:b/>
      <w:sz w:val="22"/>
      <w:szCs w:val="22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037D9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2B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2B8B"/>
    <w:rPr>
      <w:lang w:val="en-US" w:eastAsia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E2B8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E3F"/>
    <w:rPr>
      <w:rFonts w:ascii="Tahoma" w:hAnsi="Tahoma" w:cs="Tahoma"/>
      <w:sz w:val="16"/>
      <w:szCs w:val="16"/>
      <w:lang w:val="en-US" w:eastAsia="en-US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32B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A059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059E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6A059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059E"/>
    <w:rPr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rutamento.ine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1A14C2B-9D63-4D28-8E64-AA0E4D6C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Graça</dc:creator>
  <cp:lastModifiedBy>catarina.teixeira</cp:lastModifiedBy>
  <cp:revision>2</cp:revision>
  <cp:lastPrinted>2019-04-16T17:36:00Z</cp:lastPrinted>
  <dcterms:created xsi:type="dcterms:W3CDTF">2019-09-11T11:29:00Z</dcterms:created>
  <dcterms:modified xsi:type="dcterms:W3CDTF">2019-09-11T11:29:00Z</dcterms:modified>
</cp:coreProperties>
</file>